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A" w:rsidRPr="00393ECA" w:rsidRDefault="00393ECA" w:rsidP="00393ECA">
      <w:pPr>
        <w:ind w:firstLine="720"/>
        <w:jc w:val="center"/>
        <w:rPr>
          <w:b/>
        </w:rPr>
      </w:pPr>
    </w:p>
    <w:p w:rsidR="00393ECA" w:rsidRPr="00393ECA" w:rsidRDefault="00393ECA" w:rsidP="00393ECA">
      <w:pPr>
        <w:ind w:left="180"/>
        <w:jc w:val="center"/>
        <w:rPr>
          <w:b/>
        </w:rPr>
      </w:pPr>
      <w:r w:rsidRPr="00393ECA">
        <w:rPr>
          <w:b/>
          <w:bCs/>
          <w:color w:val="000000"/>
        </w:rPr>
        <w:t>ПОЛОЖЕНИЕ</w:t>
      </w:r>
      <w:r w:rsidRPr="00393ECA">
        <w:t xml:space="preserve"> </w:t>
      </w:r>
    </w:p>
    <w:p w:rsidR="00393ECA" w:rsidRPr="00393ECA" w:rsidRDefault="00393ECA" w:rsidP="00393ECA">
      <w:pPr>
        <w:ind w:left="180"/>
        <w:jc w:val="center"/>
        <w:rPr>
          <w:b/>
        </w:rPr>
      </w:pPr>
      <w:r w:rsidRPr="00393ECA">
        <w:t>о районном смотре-конкурсе этнографических комнат и уголков</w:t>
      </w:r>
    </w:p>
    <w:p w:rsidR="00393ECA" w:rsidRPr="00393ECA" w:rsidRDefault="00393ECA" w:rsidP="00393ECA">
      <w:pPr>
        <w:ind w:left="180"/>
        <w:jc w:val="center"/>
        <w:rPr>
          <w:b/>
        </w:rPr>
      </w:pPr>
      <w:r w:rsidRPr="00393ECA">
        <w:rPr>
          <w:b/>
        </w:rPr>
        <w:t>«Истоки народной культуры»</w:t>
      </w:r>
    </w:p>
    <w:p w:rsidR="00393ECA" w:rsidRDefault="00393ECA" w:rsidP="00393E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93ECA" w:rsidRPr="00393ECA" w:rsidRDefault="00393ECA" w:rsidP="00393ECA">
      <w:pPr>
        <w:tabs>
          <w:tab w:val="left" w:pos="900"/>
        </w:tabs>
        <w:jc w:val="both"/>
        <w:rPr>
          <w:b/>
        </w:rPr>
      </w:pPr>
      <w:r>
        <w:rPr>
          <w:b/>
          <w:sz w:val="24"/>
          <w:szCs w:val="24"/>
        </w:rPr>
        <w:tab/>
      </w:r>
      <w:r>
        <w:rPr>
          <w:b/>
        </w:rPr>
        <w:t>УЧРЕДИТЕЛИ КОНКУРСА:</w:t>
      </w:r>
    </w:p>
    <w:p w:rsidR="00393ECA" w:rsidRPr="00393ECA" w:rsidRDefault="00393ECA" w:rsidP="00393ECA">
      <w:pPr>
        <w:ind w:left="180"/>
        <w:jc w:val="both"/>
      </w:pPr>
      <w:r w:rsidRPr="00393ECA">
        <w:t xml:space="preserve">- управление культуры и молодежной политики администрации   </w:t>
      </w:r>
      <w:r>
        <w:t xml:space="preserve"> </w:t>
      </w:r>
      <w:r w:rsidRPr="00393ECA">
        <w:t>Корочанского рай</w:t>
      </w:r>
      <w:r>
        <w:t>она;</w:t>
      </w:r>
    </w:p>
    <w:p w:rsidR="00393ECA" w:rsidRPr="00393ECA" w:rsidRDefault="00393ECA" w:rsidP="00393ECA">
      <w:pPr>
        <w:ind w:left="180"/>
        <w:jc w:val="both"/>
      </w:pPr>
      <w:r w:rsidRPr="00393ECA">
        <w:t>- МКУК «</w:t>
      </w:r>
      <w:proofErr w:type="spellStart"/>
      <w:r w:rsidRPr="00393ECA">
        <w:t>Корочанский</w:t>
      </w:r>
      <w:proofErr w:type="spellEnd"/>
      <w:r w:rsidRPr="00393ECA">
        <w:t xml:space="preserve"> районный Дом культуры».</w:t>
      </w:r>
    </w:p>
    <w:p w:rsidR="00393ECA" w:rsidRPr="00393ECA" w:rsidRDefault="00393ECA" w:rsidP="00393ECA">
      <w:pPr>
        <w:ind w:left="180"/>
        <w:jc w:val="both"/>
      </w:pPr>
    </w:p>
    <w:p w:rsidR="00393ECA" w:rsidRPr="00393ECA" w:rsidRDefault="00393ECA" w:rsidP="00393ECA">
      <w:pPr>
        <w:ind w:firstLine="708"/>
        <w:jc w:val="both"/>
        <w:rPr>
          <w:b/>
        </w:rPr>
      </w:pPr>
      <w:r w:rsidRPr="00393ECA">
        <w:rPr>
          <w:b/>
        </w:rPr>
        <w:t xml:space="preserve">ЦЕЛИ И ЗАДАЧИ КОНКУРСА: </w:t>
      </w:r>
    </w:p>
    <w:p w:rsidR="00393ECA" w:rsidRPr="00393ECA" w:rsidRDefault="00393ECA" w:rsidP="00393ECA">
      <w:pPr>
        <w:ind w:left="180" w:firstLine="528"/>
        <w:jc w:val="both"/>
      </w:pPr>
      <w:r w:rsidRPr="00393ECA">
        <w:t xml:space="preserve">- выявление, сохранение и развитие народной культуры; </w:t>
      </w:r>
    </w:p>
    <w:p w:rsidR="00393ECA" w:rsidRPr="00393ECA" w:rsidRDefault="00393ECA" w:rsidP="00393ECA">
      <w:pPr>
        <w:ind w:left="180" w:firstLine="528"/>
        <w:jc w:val="both"/>
      </w:pPr>
      <w:r w:rsidRPr="00393ECA">
        <w:t>- сбор и оформление различных этнографических материалов: предметов старинного быта, народного костюма, ремесел, промыслов, фольклора, др.</w:t>
      </w:r>
    </w:p>
    <w:p w:rsidR="00393ECA" w:rsidRPr="00393ECA" w:rsidRDefault="00393ECA" w:rsidP="00393ECA">
      <w:pPr>
        <w:ind w:left="180" w:firstLine="528"/>
        <w:jc w:val="both"/>
        <w:rPr>
          <w:b/>
        </w:rPr>
      </w:pPr>
      <w:r w:rsidRPr="00393ECA">
        <w:t>- обеспечение преемствен</w:t>
      </w:r>
      <w:r>
        <w:t xml:space="preserve">ности поколений, использование </w:t>
      </w:r>
      <w:r w:rsidRPr="00393ECA">
        <w:t xml:space="preserve">этнографических материалов в </w:t>
      </w:r>
      <w:proofErr w:type="spellStart"/>
      <w:r w:rsidRPr="00393ECA">
        <w:t>культурно-досуговой</w:t>
      </w:r>
      <w:proofErr w:type="spellEnd"/>
      <w:r w:rsidRPr="00393ECA">
        <w:t xml:space="preserve"> деятельности.</w:t>
      </w:r>
    </w:p>
    <w:p w:rsidR="00393ECA" w:rsidRPr="00393ECA" w:rsidRDefault="00393ECA" w:rsidP="00393ECA">
      <w:pPr>
        <w:jc w:val="both"/>
      </w:pPr>
    </w:p>
    <w:p w:rsidR="00393ECA" w:rsidRDefault="00393ECA" w:rsidP="00393ECA">
      <w:pPr>
        <w:ind w:firstLine="180"/>
        <w:jc w:val="both"/>
        <w:rPr>
          <w:b/>
        </w:rPr>
      </w:pPr>
      <w:r>
        <w:t xml:space="preserve">Смотр-конкурс проводится </w:t>
      </w:r>
      <w:r w:rsidRPr="00393ECA">
        <w:t>в течение</w:t>
      </w:r>
      <w:r w:rsidRPr="00393ECA">
        <w:rPr>
          <w:b/>
        </w:rPr>
        <w:t xml:space="preserve"> сентября-ноября 2016 года.</w:t>
      </w:r>
    </w:p>
    <w:p w:rsidR="00393ECA" w:rsidRDefault="00393ECA" w:rsidP="00393ECA">
      <w:pPr>
        <w:ind w:firstLine="180"/>
        <w:jc w:val="both"/>
        <w:rPr>
          <w:b/>
        </w:rPr>
      </w:pPr>
    </w:p>
    <w:p w:rsidR="00393ECA" w:rsidRPr="00393ECA" w:rsidRDefault="00393ECA" w:rsidP="00393ECA">
      <w:pPr>
        <w:ind w:firstLine="180"/>
        <w:jc w:val="both"/>
        <w:rPr>
          <w:b/>
        </w:rPr>
      </w:pPr>
      <w:r w:rsidRPr="00393ECA">
        <w:rPr>
          <w:b/>
        </w:rPr>
        <w:t>ПОРЯДОК ПРОВЕДЕНИЯ:</w:t>
      </w:r>
    </w:p>
    <w:p w:rsidR="00393ECA" w:rsidRPr="00393ECA" w:rsidRDefault="00393ECA" w:rsidP="00393ECA">
      <w:pPr>
        <w:ind w:left="180" w:firstLine="708"/>
        <w:jc w:val="both"/>
        <w:rPr>
          <w:b/>
        </w:rPr>
      </w:pPr>
    </w:p>
    <w:p w:rsidR="00393ECA" w:rsidRPr="00393ECA" w:rsidRDefault="00393ECA" w:rsidP="00393ECA">
      <w:pPr>
        <w:shd w:val="clear" w:color="auto" w:fill="FFFFFF"/>
        <w:spacing w:line="274" w:lineRule="exact"/>
        <w:ind w:left="180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Смотр-конкурс проводится по </w:t>
      </w:r>
      <w:r w:rsidRPr="00393ECA">
        <w:rPr>
          <w:b/>
          <w:bCs/>
          <w:color w:val="000000"/>
        </w:rPr>
        <w:t>двум номинациям</w:t>
      </w:r>
      <w:r w:rsidRPr="00393ECA">
        <w:rPr>
          <w:bCs/>
          <w:color w:val="000000"/>
        </w:rPr>
        <w:t>:</w:t>
      </w:r>
    </w:p>
    <w:p w:rsidR="00393ECA" w:rsidRPr="00393ECA" w:rsidRDefault="00393ECA" w:rsidP="00393ECA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bCs/>
        </w:rPr>
      </w:pPr>
      <w:r w:rsidRPr="00393ECA">
        <w:rPr>
          <w:bCs/>
        </w:rPr>
        <w:t>Этнографические комнаты</w:t>
      </w:r>
    </w:p>
    <w:p w:rsidR="00393ECA" w:rsidRPr="00393ECA" w:rsidRDefault="00393ECA" w:rsidP="00393ECA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bCs/>
          <w:color w:val="000000"/>
        </w:rPr>
      </w:pPr>
      <w:r w:rsidRPr="00393ECA">
        <w:rPr>
          <w:bCs/>
        </w:rPr>
        <w:t>Этнографические</w:t>
      </w:r>
      <w:r w:rsidRPr="00393ECA">
        <w:rPr>
          <w:bCs/>
          <w:color w:val="000000"/>
        </w:rPr>
        <w:t xml:space="preserve"> уголки</w:t>
      </w:r>
    </w:p>
    <w:p w:rsidR="00393ECA" w:rsidRPr="00393ECA" w:rsidRDefault="00393ECA" w:rsidP="00393ECA">
      <w:pPr>
        <w:shd w:val="clear" w:color="auto" w:fill="FFFFFF"/>
        <w:spacing w:line="274" w:lineRule="exact"/>
        <w:jc w:val="both"/>
        <w:rPr>
          <w:bCs/>
          <w:color w:val="000000"/>
        </w:rPr>
      </w:pPr>
    </w:p>
    <w:p w:rsidR="00393ECA" w:rsidRPr="00393ECA" w:rsidRDefault="00393ECA" w:rsidP="00393ECA">
      <w:pPr>
        <w:shd w:val="clear" w:color="auto" w:fill="FFFFFF"/>
        <w:spacing w:line="274" w:lineRule="exact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При </w:t>
      </w:r>
      <w:r w:rsidRPr="00393ECA">
        <w:rPr>
          <w:b/>
          <w:bCs/>
          <w:color w:val="000000"/>
        </w:rPr>
        <w:t>подведении итогов</w:t>
      </w:r>
      <w:r w:rsidRPr="00393ECA">
        <w:rPr>
          <w:bCs/>
          <w:color w:val="000000"/>
        </w:rPr>
        <w:t xml:space="preserve"> учитывается следующее:</w:t>
      </w:r>
    </w:p>
    <w:p w:rsidR="00393ECA" w:rsidRPr="00393ECA" w:rsidRDefault="00393ECA" w:rsidP="00393ECA">
      <w:pPr>
        <w:shd w:val="clear" w:color="auto" w:fill="FFFFFF"/>
        <w:spacing w:line="274" w:lineRule="exact"/>
        <w:jc w:val="both"/>
        <w:rPr>
          <w:bCs/>
          <w:color w:val="000000"/>
        </w:rPr>
      </w:pPr>
    </w:p>
    <w:p w:rsidR="00393ECA" w:rsidRPr="00393ECA" w:rsidRDefault="00393ECA" w:rsidP="00393EC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1. </w:t>
      </w:r>
      <w:r w:rsidRPr="00393ECA">
        <w:rPr>
          <w:b/>
          <w:bCs/>
          <w:color w:val="000000"/>
        </w:rPr>
        <w:t>Оформление</w:t>
      </w:r>
      <w:r w:rsidRPr="00393ECA">
        <w:rPr>
          <w:bCs/>
          <w:color w:val="000000"/>
        </w:rPr>
        <w:t xml:space="preserve"> (внешний вид, дизайн, расположение экспонатов).</w:t>
      </w:r>
    </w:p>
    <w:p w:rsidR="00393ECA" w:rsidRPr="00393ECA" w:rsidRDefault="00393ECA" w:rsidP="00393ECA">
      <w:pPr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2. </w:t>
      </w:r>
      <w:r w:rsidRPr="00393ECA">
        <w:rPr>
          <w:b/>
          <w:bCs/>
          <w:color w:val="000000"/>
        </w:rPr>
        <w:t>Наполняемость экспонатами и их разнообразие</w:t>
      </w:r>
      <w:r w:rsidRPr="00393ECA">
        <w:rPr>
          <w:bCs/>
          <w:color w:val="000000"/>
        </w:rPr>
        <w:t>: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>-костюм (или его фрагменты – рубашка, сарафан, головной убор, обувь),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>-предметы быта (утюг, рубель, патефон, коромысло, кувшины, часы, др.),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>-предметы ремесла (пря</w:t>
      </w:r>
      <w:r>
        <w:rPr>
          <w:bCs/>
          <w:color w:val="000000"/>
        </w:rPr>
        <w:t xml:space="preserve">лка, гребень, станок, верстак, </w:t>
      </w:r>
      <w:r w:rsidRPr="00393ECA">
        <w:rPr>
          <w:bCs/>
          <w:color w:val="000000"/>
        </w:rPr>
        <w:t>др.),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proofErr w:type="gramStart"/>
      <w:r w:rsidRPr="00393ECA">
        <w:rPr>
          <w:bCs/>
          <w:color w:val="000000"/>
        </w:rPr>
        <w:t xml:space="preserve">-предметы декоративно-прикладного творчества (рушники, вышивка, вязание, художественная роспись, резьба, </w:t>
      </w:r>
      <w:proofErr w:type="spellStart"/>
      <w:r w:rsidRPr="00393ECA">
        <w:rPr>
          <w:bCs/>
          <w:color w:val="000000"/>
        </w:rPr>
        <w:t>лозоплетение</w:t>
      </w:r>
      <w:proofErr w:type="spellEnd"/>
      <w:r w:rsidRPr="00393ECA">
        <w:rPr>
          <w:bCs/>
          <w:color w:val="000000"/>
        </w:rPr>
        <w:t>, кружево, др.),</w:t>
      </w:r>
      <w:proofErr w:type="gramEnd"/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3. </w:t>
      </w:r>
      <w:r w:rsidRPr="00393ECA">
        <w:rPr>
          <w:b/>
          <w:bCs/>
          <w:color w:val="000000"/>
        </w:rPr>
        <w:t>Папки-накопители</w:t>
      </w:r>
      <w:r w:rsidRPr="00393ECA">
        <w:rPr>
          <w:bCs/>
          <w:color w:val="000000"/>
        </w:rPr>
        <w:t xml:space="preserve">: 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-«История села»;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-«Песни и частушки села»;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-«Словарь местных говоров», 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>-«Детский фольклор» (</w:t>
      </w:r>
      <w:r>
        <w:rPr>
          <w:bCs/>
          <w:color w:val="000000"/>
        </w:rPr>
        <w:t xml:space="preserve">игры, </w:t>
      </w:r>
      <w:proofErr w:type="spellStart"/>
      <w:r>
        <w:rPr>
          <w:bCs/>
          <w:color w:val="000000"/>
        </w:rPr>
        <w:t>пестушки</w:t>
      </w:r>
      <w:proofErr w:type="spellEnd"/>
      <w:r>
        <w:rPr>
          <w:bCs/>
          <w:color w:val="000000"/>
        </w:rPr>
        <w:t>, считалки, др.);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-«Свадебный обряд» (с песнями);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proofErr w:type="gramStart"/>
      <w:r w:rsidRPr="00393ECA">
        <w:rPr>
          <w:bCs/>
          <w:color w:val="000000"/>
        </w:rPr>
        <w:t>-«Семейно-бытовые обряды» (Рождение.</w:t>
      </w:r>
      <w:proofErr w:type="gramEnd"/>
      <w:r w:rsidRPr="00393ECA">
        <w:rPr>
          <w:bCs/>
          <w:color w:val="000000"/>
        </w:rPr>
        <w:t xml:space="preserve"> Крещение. Проводы в армию. </w:t>
      </w:r>
      <w:proofErr w:type="gramStart"/>
      <w:r w:rsidRPr="00393ECA">
        <w:rPr>
          <w:bCs/>
          <w:color w:val="000000"/>
        </w:rPr>
        <w:t xml:space="preserve">Похороны), </w:t>
      </w:r>
      <w:proofErr w:type="gramEnd"/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lastRenderedPageBreak/>
        <w:t xml:space="preserve">-«Календарные обряды» (Рождество с колядками, Масленица, Троица с </w:t>
      </w:r>
      <w:proofErr w:type="spellStart"/>
      <w:r w:rsidRPr="00393ECA">
        <w:rPr>
          <w:bCs/>
          <w:color w:val="000000"/>
        </w:rPr>
        <w:t>закличками</w:t>
      </w:r>
      <w:proofErr w:type="spellEnd"/>
      <w:r w:rsidRPr="00393ECA">
        <w:rPr>
          <w:bCs/>
          <w:color w:val="000000"/>
        </w:rPr>
        <w:t xml:space="preserve">, блюдами, Вербное Воскресение с </w:t>
      </w:r>
      <w:proofErr w:type="gramStart"/>
      <w:r w:rsidRPr="00393ECA">
        <w:rPr>
          <w:bCs/>
          <w:color w:val="000000"/>
        </w:rPr>
        <w:t>приговорками</w:t>
      </w:r>
      <w:proofErr w:type="gramEnd"/>
      <w:r w:rsidRPr="00393ECA">
        <w:rPr>
          <w:bCs/>
          <w:color w:val="000000"/>
        </w:rPr>
        <w:t xml:space="preserve"> «</w:t>
      </w:r>
      <w:proofErr w:type="spellStart"/>
      <w:r w:rsidRPr="00393ECA">
        <w:rPr>
          <w:bCs/>
          <w:color w:val="000000"/>
        </w:rPr>
        <w:t>вербохлёст</w:t>
      </w:r>
      <w:proofErr w:type="spellEnd"/>
      <w:r w:rsidRPr="00393ECA">
        <w:rPr>
          <w:bCs/>
          <w:color w:val="000000"/>
        </w:rPr>
        <w:t>», Пасха с играми в «битки» и др., обряды на Ивана Купала, Петра и Павла,  приговорки</w:t>
      </w:r>
      <w:r>
        <w:rPr>
          <w:bCs/>
          <w:color w:val="000000"/>
        </w:rPr>
        <w:t xml:space="preserve"> на начало и окончание работы, др.);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>-«Престол села» (описание праздника, рецепты традиционных блюд, песни).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393ECA">
        <w:rPr>
          <w:bCs/>
          <w:color w:val="000000"/>
        </w:rPr>
        <w:t xml:space="preserve">4. </w:t>
      </w:r>
      <w:r w:rsidRPr="00393ECA">
        <w:rPr>
          <w:b/>
          <w:bCs/>
          <w:color w:val="000000"/>
        </w:rPr>
        <w:t>Картотека или журнал учёта народных умельцев.</w:t>
      </w: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393ECA" w:rsidRPr="00393ECA" w:rsidRDefault="00393ECA" w:rsidP="00393EC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393ECA">
        <w:rPr>
          <w:bCs/>
          <w:color w:val="000000"/>
        </w:rPr>
        <w:t xml:space="preserve">5. </w:t>
      </w:r>
      <w:r w:rsidRPr="00393ECA">
        <w:rPr>
          <w:b/>
          <w:bCs/>
          <w:color w:val="000000"/>
        </w:rPr>
        <w:t>Журнал учёта этнографических материалов</w:t>
      </w:r>
      <w:r w:rsidRPr="00393ECA">
        <w:rPr>
          <w:bCs/>
          <w:color w:val="000000"/>
        </w:rPr>
        <w:t>.</w:t>
      </w:r>
    </w:p>
    <w:p w:rsidR="00393ECA" w:rsidRPr="00393ECA" w:rsidRDefault="00393ECA" w:rsidP="00393ECA">
      <w:pPr>
        <w:spacing w:line="276" w:lineRule="auto"/>
        <w:jc w:val="both"/>
        <w:rPr>
          <w:b/>
        </w:rPr>
      </w:pPr>
    </w:p>
    <w:p w:rsidR="00393ECA" w:rsidRPr="00393ECA" w:rsidRDefault="00393ECA" w:rsidP="00393ECA">
      <w:pPr>
        <w:spacing w:line="276" w:lineRule="auto"/>
        <w:jc w:val="both"/>
        <w:rPr>
          <w:b/>
        </w:rPr>
      </w:pPr>
      <w:r w:rsidRPr="00393ECA">
        <w:rPr>
          <w:b/>
        </w:rPr>
        <w:t>ПООЩРЕНИЕ ПОБЕДИТЕЛЕЙ:</w:t>
      </w:r>
    </w:p>
    <w:p w:rsidR="00393ECA" w:rsidRPr="00393ECA" w:rsidRDefault="00393ECA" w:rsidP="00393ECA">
      <w:pPr>
        <w:spacing w:line="276" w:lineRule="auto"/>
        <w:jc w:val="both"/>
        <w:rPr>
          <w:b/>
        </w:rPr>
      </w:pPr>
    </w:p>
    <w:p w:rsidR="00393ECA" w:rsidRPr="00393ECA" w:rsidRDefault="00393ECA" w:rsidP="00393ECA">
      <w:pPr>
        <w:spacing w:line="276" w:lineRule="auto"/>
        <w:jc w:val="both"/>
      </w:pPr>
      <w:r w:rsidRPr="00393ECA">
        <w:t>В каждой номинации победители и призёры  награждаются дипломами и подарками.</w:t>
      </w:r>
    </w:p>
    <w:p w:rsidR="00393ECA" w:rsidRPr="00393ECA" w:rsidRDefault="00393ECA" w:rsidP="00393ECA">
      <w:pPr>
        <w:spacing w:line="276" w:lineRule="auto"/>
        <w:jc w:val="both"/>
      </w:pPr>
    </w:p>
    <w:p w:rsidR="00393ECA" w:rsidRPr="00393ECA" w:rsidRDefault="00393ECA" w:rsidP="00393ECA">
      <w:pPr>
        <w:spacing w:line="276" w:lineRule="auto"/>
        <w:jc w:val="both"/>
        <w:rPr>
          <w:color w:val="000000"/>
          <w:spacing w:val="-19"/>
        </w:rPr>
      </w:pPr>
      <w:r w:rsidRPr="00393ECA">
        <w:t>ПО ВОПРОСАМ ОРГАНИЗАЦИИ И ПРОВЕДЕНИЯ КОНКУРСА ОБРАЩАТЬСЯ ПО ТЕЛЕФОНУ:</w:t>
      </w:r>
      <w:r w:rsidRPr="00393ECA">
        <w:rPr>
          <w:b/>
        </w:rPr>
        <w:t xml:space="preserve">  </w:t>
      </w:r>
      <w:r w:rsidRPr="00393ECA">
        <w:rPr>
          <w:b/>
          <w:color w:val="000000"/>
        </w:rPr>
        <w:t xml:space="preserve">5-94-02  </w:t>
      </w:r>
      <w:r>
        <w:rPr>
          <w:color w:val="000000"/>
        </w:rPr>
        <w:t>(</w:t>
      </w:r>
      <w:proofErr w:type="spellStart"/>
      <w:r>
        <w:rPr>
          <w:color w:val="000000"/>
        </w:rPr>
        <w:t>Бехтеевский</w:t>
      </w:r>
      <w:proofErr w:type="spellEnd"/>
      <w:r>
        <w:rPr>
          <w:color w:val="000000"/>
        </w:rPr>
        <w:t xml:space="preserve"> МДНТ, </w:t>
      </w:r>
      <w:r w:rsidRPr="00393ECA">
        <w:rPr>
          <w:color w:val="000000"/>
        </w:rPr>
        <w:t>районный методический отдел).</w:t>
      </w:r>
    </w:p>
    <w:p w:rsidR="00EA00A4" w:rsidRPr="00393ECA" w:rsidRDefault="00EA00A4" w:rsidP="00393ECA">
      <w:pPr>
        <w:jc w:val="both"/>
      </w:pPr>
    </w:p>
    <w:sectPr w:rsidR="00EA00A4" w:rsidRPr="00393ECA" w:rsidSect="00E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5pt;height:11.35pt" o:bullet="t">
        <v:imagedata r:id="rId1" o:title="BD14578_"/>
      </v:shape>
    </w:pict>
  </w:numPicBullet>
  <w:abstractNum w:abstractNumId="0">
    <w:nsid w:val="306561B3"/>
    <w:multiLevelType w:val="hybridMultilevel"/>
    <w:tmpl w:val="9BF4721A"/>
    <w:lvl w:ilvl="0" w:tplc="71E6F57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CA"/>
    <w:rsid w:val="00393ECA"/>
    <w:rsid w:val="00E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2016-02-03T07:57:00Z</dcterms:created>
  <dcterms:modified xsi:type="dcterms:W3CDTF">2016-02-03T08:01:00Z</dcterms:modified>
</cp:coreProperties>
</file>